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B2322D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474E1C" w:rsidRDefault="00474E1C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Коммунальное государственное казенное предприятие</w:t>
      </w:r>
    </w:p>
    <w:p w:rsidR="00474E1C" w:rsidRDefault="00474E1C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«Детский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№20 «Нұршуақ»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акимата города Усть-Каменогорска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474E1C">
      <w:pPr>
        <w:tabs>
          <w:tab w:val="left" w:pos="-4395"/>
        </w:tabs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474E1C" w:rsidRPr="00474E1C">
        <w:rPr>
          <w:rFonts w:ascii="Times New Roman" w:hAnsi="Times New Roman" w:cs="Times New Roman"/>
          <w:sz w:val="28"/>
          <w:szCs w:val="28"/>
        </w:rPr>
        <w:t>Коммунальное государственное казенное предприятие</w:t>
      </w:r>
      <w:r w:rsidR="00474E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4E1C" w:rsidRPr="00474E1C">
        <w:rPr>
          <w:rFonts w:ascii="Times New Roman" w:hAnsi="Times New Roman" w:cs="Times New Roman"/>
          <w:sz w:val="28"/>
          <w:szCs w:val="28"/>
        </w:rPr>
        <w:t>«Детский сад-ясли №20 «Нұршуақ»</w:t>
      </w:r>
      <w:r w:rsidR="00474E1C" w:rsidRPr="00474E1C">
        <w:rPr>
          <w:rFonts w:ascii="Times New Roman" w:hAnsi="Times New Roman" w:cs="Times New Roman"/>
          <w:sz w:val="28"/>
          <w:szCs w:val="28"/>
          <w:lang w:val="kk-KZ"/>
        </w:rPr>
        <w:t xml:space="preserve"> акимата города Усть-Каменогорска</w:t>
      </w:r>
      <w:r w:rsidR="00474E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и  повышения нулевой терпимости к проявлениям коррупции, формирование устойчивого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474E1C" w:rsidRDefault="00C559E3" w:rsidP="00B2322D">
      <w:pPr>
        <w:pStyle w:val="a3"/>
        <w:ind w:left="-284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B2322D" w:rsidRPr="00B2322D">
        <w:rPr>
          <w:rFonts w:ascii="Times New Roman" w:hAnsi="Times New Roman" w:cs="Times New Roman"/>
          <w:sz w:val="28"/>
          <w:szCs w:val="28"/>
          <w:lang w:val="kk-KZ"/>
        </w:rPr>
        <w:t xml:space="preserve">осуществления  деятельности в </w:t>
      </w:r>
      <w:r w:rsidR="002D723D" w:rsidRPr="00B2322D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B2322D" w:rsidRPr="00B2322D">
        <w:rPr>
          <w:rFonts w:ascii="Times New Roman" w:hAnsi="Times New Roman" w:cs="Times New Roman"/>
          <w:sz w:val="28"/>
          <w:szCs w:val="28"/>
          <w:lang w:val="kk-KZ"/>
        </w:rPr>
        <w:t>дошкольного воспитания и обучения</w:t>
      </w:r>
      <w:r w:rsidRPr="00B2322D">
        <w:rPr>
          <w:rFonts w:ascii="Times New Roman" w:hAnsi="Times New Roman" w:cs="Times New Roman"/>
          <w:sz w:val="28"/>
          <w:szCs w:val="28"/>
        </w:rPr>
        <w:t>.</w:t>
      </w:r>
      <w:r w:rsidRPr="00474E1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EF2634" w:rsidRPr="00474E1C">
        <w:rPr>
          <w:rFonts w:ascii="Times New Roman" w:hAnsi="Times New Roman" w:cs="Times New Roman"/>
          <w:sz w:val="28"/>
          <w:szCs w:val="28"/>
        </w:rPr>
        <w:t>Коммунальное государственное казенное предприятие</w:t>
      </w:r>
      <w:r w:rsidR="00EF26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F2634" w:rsidRPr="00474E1C">
        <w:rPr>
          <w:rFonts w:ascii="Times New Roman" w:hAnsi="Times New Roman" w:cs="Times New Roman"/>
          <w:sz w:val="28"/>
          <w:szCs w:val="28"/>
        </w:rPr>
        <w:t xml:space="preserve">«Детский </w:t>
      </w:r>
      <w:proofErr w:type="gramStart"/>
      <w:r w:rsidR="00EF2634" w:rsidRPr="00474E1C">
        <w:rPr>
          <w:rFonts w:ascii="Times New Roman" w:hAnsi="Times New Roman" w:cs="Times New Roman"/>
          <w:sz w:val="28"/>
          <w:szCs w:val="28"/>
        </w:rPr>
        <w:t>сад-ясли</w:t>
      </w:r>
      <w:proofErr w:type="gramEnd"/>
      <w:r w:rsidR="00EF2634" w:rsidRPr="00474E1C">
        <w:rPr>
          <w:rFonts w:ascii="Times New Roman" w:hAnsi="Times New Roman" w:cs="Times New Roman"/>
          <w:sz w:val="28"/>
          <w:szCs w:val="28"/>
        </w:rPr>
        <w:t xml:space="preserve"> №20 «Нұршуақ»</w:t>
      </w:r>
      <w:r w:rsidR="00EF2634" w:rsidRPr="00474E1C">
        <w:rPr>
          <w:rFonts w:ascii="Times New Roman" w:hAnsi="Times New Roman" w:cs="Times New Roman"/>
          <w:sz w:val="28"/>
          <w:szCs w:val="28"/>
          <w:lang w:val="kk-KZ"/>
        </w:rPr>
        <w:t xml:space="preserve"> акимата города Усть-Каменогорска</w:t>
      </w:r>
      <w:r w:rsidR="00EF263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EF2634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EF2634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EF2634" w:rsidP="00EF2634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воспитывать гражданственность и патриотизма, любви к своей Ро</w:t>
      </w:r>
      <w:r w:rsidR="00C559E3"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EF2634">
      <w:pPr>
        <w:pStyle w:val="a7"/>
        <w:shd w:val="clear" w:color="auto" w:fill="auto"/>
        <w:tabs>
          <w:tab w:val="left" w:pos="709"/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EF2634">
      <w:pPr>
        <w:pStyle w:val="a7"/>
        <w:shd w:val="clear" w:color="auto" w:fill="auto"/>
        <w:tabs>
          <w:tab w:val="left" w:pos="709"/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EF2634">
      <w:pPr>
        <w:pStyle w:val="a7"/>
        <w:shd w:val="clear" w:color="auto" w:fill="auto"/>
        <w:tabs>
          <w:tab w:val="left" w:pos="709"/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B2322D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B2322D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B2322D" w:rsidP="00B2322D">
      <w:pPr>
        <w:spacing w:after="0" w:line="240" w:lineRule="auto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B2322D" w:rsidRDefault="00C559E3" w:rsidP="00B2322D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B2322D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добросовестным, честным,   с уважением относится к чести и достоинству личности </w:t>
      </w:r>
      <w:r w:rsidR="00EF2634">
        <w:rPr>
          <w:rFonts w:ascii="Times New Roman" w:hAnsi="Times New Roman" w:cs="Times New Roman"/>
          <w:sz w:val="28"/>
          <w:szCs w:val="28"/>
          <w:lang w:val="kk-KZ"/>
        </w:rPr>
        <w:t>ребенка</w:t>
      </w:r>
      <w:r w:rsidRPr="00D970D5">
        <w:rPr>
          <w:rFonts w:ascii="Times New Roman" w:hAnsi="Times New Roman" w:cs="Times New Roman"/>
          <w:sz w:val="28"/>
          <w:szCs w:val="28"/>
        </w:rPr>
        <w:t>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537F" w:rsidRDefault="00EF2634" w:rsidP="00EF2634">
      <w:pPr>
        <w:pStyle w:val="a3"/>
        <w:rPr>
          <w:rFonts w:ascii="Times New Roman" w:hAnsi="Times New Roman"/>
          <w:b/>
          <w:sz w:val="28"/>
          <w:szCs w:val="28"/>
          <w:lang w:val="kk-KZ"/>
        </w:rPr>
      </w:pPr>
      <w:r w:rsidRPr="00EF2634">
        <w:rPr>
          <w:rFonts w:ascii="Times New Roman" w:hAnsi="Times New Roman"/>
          <w:b/>
          <w:sz w:val="28"/>
          <w:szCs w:val="28"/>
          <w:lang w:val="kk-KZ"/>
        </w:rPr>
        <w:t xml:space="preserve">Директор </w:t>
      </w:r>
    </w:p>
    <w:p w:rsidR="00EF2634" w:rsidRPr="00EF2634" w:rsidRDefault="00EF2634" w:rsidP="00EF263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F26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КГКП </w:t>
      </w:r>
      <w:r w:rsidRPr="00EF2634">
        <w:rPr>
          <w:rFonts w:ascii="Times New Roman" w:hAnsi="Times New Roman" w:cs="Times New Roman"/>
          <w:b/>
          <w:sz w:val="28"/>
          <w:szCs w:val="28"/>
        </w:rPr>
        <w:t>«Детск</w:t>
      </w:r>
      <w:r w:rsidRPr="00EF26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ого </w:t>
      </w:r>
      <w:r w:rsidRPr="00EF2634">
        <w:rPr>
          <w:rFonts w:ascii="Times New Roman" w:hAnsi="Times New Roman" w:cs="Times New Roman"/>
          <w:b/>
          <w:sz w:val="28"/>
          <w:szCs w:val="28"/>
        </w:rPr>
        <w:t>сад</w:t>
      </w:r>
      <w:r w:rsidRPr="00EF2634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EF2634">
        <w:rPr>
          <w:rFonts w:ascii="Times New Roman" w:hAnsi="Times New Roman" w:cs="Times New Roman"/>
          <w:b/>
          <w:sz w:val="28"/>
          <w:szCs w:val="28"/>
        </w:rPr>
        <w:t>-ясли №20 «Нұршуақ»</w:t>
      </w:r>
      <w:r w:rsidRPr="00EF26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C6422" w:rsidRPr="00EF2634" w:rsidRDefault="00EF2634" w:rsidP="00EF2634">
      <w:pPr>
        <w:pStyle w:val="a3"/>
        <w:rPr>
          <w:rFonts w:ascii="Times New Roman" w:hAnsi="Times New Roman"/>
          <w:b/>
          <w:sz w:val="28"/>
          <w:szCs w:val="28"/>
          <w:lang w:val="kk-KZ"/>
        </w:rPr>
      </w:pPr>
      <w:r w:rsidRPr="00EF2634">
        <w:rPr>
          <w:rFonts w:ascii="Times New Roman" w:hAnsi="Times New Roman" w:cs="Times New Roman"/>
          <w:b/>
          <w:sz w:val="28"/>
          <w:szCs w:val="28"/>
          <w:lang w:val="kk-KZ"/>
        </w:rPr>
        <w:t>акимата города Усть-Каменогорска</w:t>
      </w:r>
      <w:r w:rsidRPr="00EF2634">
        <w:rPr>
          <w:rFonts w:ascii="Times New Roman" w:hAnsi="Times New Roman"/>
          <w:b/>
          <w:sz w:val="28"/>
          <w:szCs w:val="28"/>
        </w:rPr>
        <w:t xml:space="preserve"> </w:t>
      </w:r>
      <w:r w:rsidR="002D537F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</w:t>
      </w:r>
      <w:r w:rsidRPr="00EF2634">
        <w:rPr>
          <w:rFonts w:ascii="Times New Roman" w:hAnsi="Times New Roman"/>
          <w:b/>
          <w:sz w:val="28"/>
          <w:szCs w:val="28"/>
          <w:lang w:val="kk-KZ"/>
        </w:rPr>
        <w:t xml:space="preserve"> В.А.Аубакирова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80E9D"/>
    <w:rsid w:val="002D537F"/>
    <w:rsid w:val="002D723D"/>
    <w:rsid w:val="00366878"/>
    <w:rsid w:val="00474E1C"/>
    <w:rsid w:val="004E5D2B"/>
    <w:rsid w:val="005B2376"/>
    <w:rsid w:val="005F3F49"/>
    <w:rsid w:val="0075147B"/>
    <w:rsid w:val="00782EB3"/>
    <w:rsid w:val="007C0A2D"/>
    <w:rsid w:val="00932846"/>
    <w:rsid w:val="009B0F5E"/>
    <w:rsid w:val="009C6422"/>
    <w:rsid w:val="00A01021"/>
    <w:rsid w:val="00B112E5"/>
    <w:rsid w:val="00B2322D"/>
    <w:rsid w:val="00C559E3"/>
    <w:rsid w:val="00D970D5"/>
    <w:rsid w:val="00DF5732"/>
    <w:rsid w:val="00EF2634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C9793F3-C0A7-45FD-B157-06276E8B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Comp1</cp:lastModifiedBy>
  <cp:revision>13</cp:revision>
  <cp:lastPrinted>2017-05-23T11:39:00Z</cp:lastPrinted>
  <dcterms:created xsi:type="dcterms:W3CDTF">2017-05-18T11:37:00Z</dcterms:created>
  <dcterms:modified xsi:type="dcterms:W3CDTF">2017-05-23T11:44:00Z</dcterms:modified>
</cp:coreProperties>
</file>