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DF5732" w:rsidRDefault="006D01E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КГКП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сад-ясли №8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Мирас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559E3" w:rsidRPr="00DF5732" w:rsidRDefault="006D01E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D970D5" w:rsidRDefault="00C559E3" w:rsidP="006D01E4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6D01E4" w:rsidRDefault="00C559E3" w:rsidP="006D01E4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6D01E4">
        <w:rPr>
          <w:rFonts w:ascii="Times New Roman" w:hAnsi="Times New Roman" w:cs="Times New Roman"/>
          <w:b/>
          <w:sz w:val="28"/>
          <w:szCs w:val="28"/>
        </w:rPr>
        <w:t>КГКП</w:t>
      </w:r>
      <w:r w:rsidR="006D01E4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1E4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="006D01E4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 w:rsidR="006D01E4">
        <w:rPr>
          <w:rFonts w:ascii="Times New Roman" w:hAnsi="Times New Roman" w:cs="Times New Roman"/>
          <w:b/>
          <w:sz w:val="28"/>
          <w:szCs w:val="28"/>
        </w:rPr>
        <w:t xml:space="preserve"> сад-ясли №8 «</w:t>
      </w:r>
      <w:proofErr w:type="spellStart"/>
      <w:r w:rsidR="006D01E4">
        <w:rPr>
          <w:rFonts w:ascii="Times New Roman" w:hAnsi="Times New Roman" w:cs="Times New Roman"/>
          <w:b/>
          <w:sz w:val="28"/>
          <w:szCs w:val="28"/>
        </w:rPr>
        <w:t>Мирас</w:t>
      </w:r>
      <w:proofErr w:type="spellEnd"/>
      <w:r w:rsidR="006D01E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6D01E4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6D01E4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="006D01E4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="006D01E4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D0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</w:t>
      </w:r>
      <w:r w:rsidR="0085785B">
        <w:rPr>
          <w:rFonts w:ascii="Times New Roman" w:hAnsi="Times New Roman" w:cs="Times New Roman"/>
          <w:sz w:val="28"/>
          <w:szCs w:val="28"/>
        </w:rPr>
        <w:t>сотрудников детского сада,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своевременное выявление коррупционных проявлений и предотвращение их негативных последствий.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руководство в сфере </w:t>
      </w:r>
      <w:r w:rsidR="0085785B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2D723D" w:rsidRPr="00D970D5">
        <w:rPr>
          <w:rFonts w:ascii="Times New Roman" w:hAnsi="Times New Roman" w:cs="Times New Roman"/>
          <w:sz w:val="28"/>
          <w:szCs w:val="28"/>
        </w:rPr>
        <w:t>образования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6D01E4">
        <w:rPr>
          <w:rFonts w:ascii="Times New Roman" w:hAnsi="Times New Roman" w:cs="Times New Roman"/>
          <w:b/>
          <w:sz w:val="28"/>
          <w:szCs w:val="28"/>
        </w:rPr>
        <w:t>КГКП</w:t>
      </w:r>
      <w:r w:rsidR="006D01E4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1E4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="006D01E4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 w:rsidR="006D01E4">
        <w:rPr>
          <w:rFonts w:ascii="Times New Roman" w:hAnsi="Times New Roman" w:cs="Times New Roman"/>
          <w:b/>
          <w:sz w:val="28"/>
          <w:szCs w:val="28"/>
        </w:rPr>
        <w:t xml:space="preserve"> сад-ясли №8 «</w:t>
      </w:r>
      <w:proofErr w:type="spellStart"/>
      <w:r w:rsidR="006D01E4">
        <w:rPr>
          <w:rFonts w:ascii="Times New Roman" w:hAnsi="Times New Roman" w:cs="Times New Roman"/>
          <w:b/>
          <w:sz w:val="28"/>
          <w:szCs w:val="28"/>
        </w:rPr>
        <w:t>Мирас</w:t>
      </w:r>
      <w:proofErr w:type="spellEnd"/>
      <w:r w:rsidR="006D01E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6D01E4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6D01E4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="006D01E4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="006D01E4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3. Правила поведения (действия) лиц, работающих в </w:t>
      </w:r>
      <w:r w:rsidR="0085785B">
        <w:rPr>
          <w:rFonts w:ascii="Times New Roman" w:hAnsi="Times New Roman" w:cs="Times New Roman"/>
          <w:sz w:val="28"/>
          <w:szCs w:val="28"/>
        </w:rPr>
        <w:t>дошкольном образовании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85785B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="0085785B">
        <w:rPr>
          <w:rFonts w:ascii="Times New Roman" w:eastAsia="Times New Roman" w:hAnsi="Times New Roman" w:cs="Times New Roman"/>
          <w:iCs/>
          <w:sz w:val="28"/>
          <w:szCs w:val="28"/>
        </w:rPr>
        <w:t>гражданских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85785B">
        <w:rPr>
          <w:rFonts w:ascii="Times New Roman" w:hAnsi="Times New Roman" w:cs="Times New Roman"/>
          <w:sz w:val="28"/>
          <w:szCs w:val="28"/>
        </w:rPr>
        <w:t>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педагог заботится о престиже профессии, уважает честь и достоинство коллег, не допускает действий, наносящих ущерб авторитету </w:t>
      </w:r>
      <w:r w:rsidR="0085785B">
        <w:rPr>
          <w:rFonts w:ascii="Times New Roman" w:hAnsi="Times New Roman" w:cs="Times New Roman"/>
          <w:sz w:val="28"/>
          <w:szCs w:val="28"/>
        </w:rPr>
        <w:t>педагога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осуществление деятельности, не совместимой с выполнением </w:t>
      </w:r>
      <w:r w:rsidR="0085785B">
        <w:rPr>
          <w:rFonts w:ascii="Times New Roman" w:hAnsi="Times New Roman" w:cs="Times New Roman"/>
          <w:sz w:val="28"/>
          <w:szCs w:val="28"/>
        </w:rPr>
        <w:t>гражданских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</w:t>
      </w:r>
      <w:r w:rsidR="0085785B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85785B">
        <w:rPr>
          <w:rFonts w:ascii="Times New Roman" w:hAnsi="Times New Roman" w:cs="Times New Roman"/>
          <w:sz w:val="28"/>
          <w:szCs w:val="28"/>
        </w:rPr>
        <w:t>Граждански</w:t>
      </w:r>
      <w:r w:rsidRPr="00D970D5">
        <w:rPr>
          <w:rFonts w:ascii="Times New Roman" w:hAnsi="Times New Roman" w:cs="Times New Roman"/>
          <w:sz w:val="28"/>
          <w:szCs w:val="28"/>
        </w:rPr>
        <w:t>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lastRenderedPageBreak/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1E4" w:rsidRDefault="006D01E4" w:rsidP="006D01E4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</w:rPr>
        <w:t>КГКП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Детский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6D01E4" w:rsidRDefault="006D01E4" w:rsidP="006D01E4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№8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Мирас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9C6422" w:rsidRPr="006D01E4" w:rsidRDefault="006D01E4" w:rsidP="006D01E4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Амренова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Н.К.</w:t>
      </w:r>
    </w:p>
    <w:sectPr w:rsidR="009C6422" w:rsidRPr="006D01E4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E5D2B"/>
    <w:rsid w:val="0052523B"/>
    <w:rsid w:val="005F3F49"/>
    <w:rsid w:val="006D01E4"/>
    <w:rsid w:val="0075147B"/>
    <w:rsid w:val="00782EB3"/>
    <w:rsid w:val="007C0A2D"/>
    <w:rsid w:val="0085785B"/>
    <w:rsid w:val="008A4634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2017-05-24T03:17:00Z</cp:lastPrinted>
  <dcterms:created xsi:type="dcterms:W3CDTF">2017-05-18T11:37:00Z</dcterms:created>
  <dcterms:modified xsi:type="dcterms:W3CDTF">2017-05-24T03:54:00Z</dcterms:modified>
</cp:coreProperties>
</file>