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F90" w:rsidRPr="00EF2F90" w:rsidRDefault="00EF2F90" w:rsidP="00EF2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2F90">
        <w:rPr>
          <w:rFonts w:ascii="Times New Roman" w:hAnsi="Times New Roman" w:cs="Times New Roman"/>
          <w:b/>
          <w:sz w:val="28"/>
          <w:szCs w:val="28"/>
        </w:rPr>
        <w:t xml:space="preserve">Городской конкурс «ЭКО-СУМКА», организатор конкурса: ЦГБ имени </w:t>
      </w:r>
      <w:proofErr w:type="spellStart"/>
      <w:r w:rsidRPr="00EF2F90">
        <w:rPr>
          <w:rFonts w:ascii="Times New Roman" w:hAnsi="Times New Roman" w:cs="Times New Roman"/>
          <w:b/>
          <w:sz w:val="28"/>
          <w:szCs w:val="28"/>
        </w:rPr>
        <w:t>О.Бокея</w:t>
      </w:r>
      <w:proofErr w:type="spellEnd"/>
      <w:r w:rsidRPr="00EF2F90">
        <w:rPr>
          <w:rFonts w:ascii="Times New Roman" w:hAnsi="Times New Roman" w:cs="Times New Roman"/>
          <w:b/>
          <w:sz w:val="28"/>
          <w:szCs w:val="28"/>
        </w:rPr>
        <w:t>, библиотека-филиал №2 «Зеленый дом Бориса Щербакова»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Цели конкурса: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 формирование экологического мышления учащихся и молодежи, направленного на развитие ответственности за экологическое здоровье нашего города и нашей страны.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 развитие экологической сознательности молодого поколения и форм её выражения с помощью эко-ориентированного дизайна бытовых предметов и украшений.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 привлечение детей, молодежи к участию в пропаганде охраны окружающей среды;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 развитие познавательного интереса, уровня информированности в области экологии и охраны природы;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 раскрытие творческой фантазии и мастерства в изготовлении изделия.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Участники конкурса и формы участия в конкурсе: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К участию в конкурсе приглашаются учащиеся 5-11 классов и колледжей города.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Равноправными формами участия детей в Конкурсе являются: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 индивидуальное участие;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 командное участие.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В составе одной команды допускается участие не более трёх человек.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Изделия должны быть посвящены экологической тематике, сохранению природы, бережному отношению к окружающей среде.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Изделия должны иметь название и должны быть выполнены из экологически чистых материалов.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На конкурс принимаются сумки, самостоятельно сшитые, связанные из натуральных тканей, пряжи, являющиеся заменой одноразовым бесплатным полиэтиленовым пакетам и предназначенные для транспортировки продуктов питания и хозяйственных товаров, с габаритными размерами не менее 25x35 см, выдерживающие вес не менее 2 кг.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Декор эко-сумки может быть выполнен красками по ткани,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, различными техниками вышивки и аппликации и др. материалами с применением замков-молний, шнуровкой с ограничителем или другими способами фиксации.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Каждый участник (индивидуальный или команда) имеет право представить на конкурс не более одной творческой работы. Работы должны иметь бирку с фамилией, именем, возрастом, номером школы, названием колледжа участника.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Критерии оценки творческих работ: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lastRenderedPageBreak/>
        <w:t>Жюри оценивает творческие работы участников по балльной системе, начисляя баллы по следующим критериям: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 соответствие творческой работы требованиям конкурсной номинации; - функциональность;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 оригинальность дизайнерских и художественных решений;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 эстетика;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- аккуратность исполнения.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Максимально возможные значения баллов являются равными для всех вышеуказанных критериев.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Жюри и победители конкурса: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Жюри конкурса проводит оценку 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творческих работ, представленных участниками на конкурс и определяет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 xml:space="preserve"> победителей конкурса.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В состав жюри конкурса включаются профессиональные художники, дизайнеры, специалисты экологической службы и библиотеки.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Жюри признаёт победителями конкурса трех участников (индивидуальных и/или команд), чьи творческие работы получили наибольшие суммы баллов.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В случае возникновения неоднозначной ситуации (например, равенство сумм набранных баллов двух и более участников в одной конкурсной номинации) решение жюри по вопросу о разрешении таковой ситуации принимается большинством голосов в ходе процедуры прямого открытого голосования.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Жюри имеет право определить одного дополнительного победителя конкурса за какое-либо особое достижение или качественное отличие творческой работы.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Результаты работы жюри отражаются в оценочных листах членов жюри.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Порядок и сроки проведения конкурса: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Конкурс проводится в офлайн-режиме в один этап.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Для участия в конкурсе участникам (индивидуальным и командам) необходимо: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Подать заявку участника можно на сайте http://jasylui.kz/ или нажав сюда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Представлять творческую работу на рассмотрение жюри конкурса можно по адресу: бульвар Гагарина, 24 (библиотека-филиал №2 «Зеленый дом Бориса Щербакова).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Внимание!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Творческая работа должна быть снабжена биркой с фамилией, именем, возрастом, номером школы, названием колледжа участника (данными членов команды). Творческие работы принимаются без пакетов или иной упаковки.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Заявки и творческие работы участников Конкурса принимаются на Конкурс в период с 20 января по 30 марта 2022 года.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Жюри Конкурса подводит итоги Конкурса в течение 14 календарных дней по окончании срока приёма заявок, назначает день и время проведения торжественной церемонии оглашения итогов и награждения победителей конкурса.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Итоги и награждение победителей конкурса: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lastRenderedPageBreak/>
        <w:t>На торжественную церемонию приглашаются участники конкурса. Победители награждаются в порядке убывания набранных ими баллов дипломами первой, второй и третьей степени, а также ценными призами. В случае признания команды победителем конкурса каждый участник команды-победителя получает экземпляр диплома, ценный приз вручается команде в одном экземпляре.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Итоги конкурса публикуются на сайте http://jasylui.kz/ и в соц. сетях.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Информационное освещение конкурса и контактные данные:</w:t>
      </w:r>
    </w:p>
    <w:p w:rsidR="00EF2F90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>Информация о конкурсе размещается организатором конкурса на официальном сайте.</w:t>
      </w:r>
    </w:p>
    <w:p w:rsidR="00750843" w:rsidRPr="00EF2F90" w:rsidRDefault="00EF2F90" w:rsidP="00EF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F90">
        <w:rPr>
          <w:rFonts w:ascii="Times New Roman" w:hAnsi="Times New Roman" w:cs="Times New Roman"/>
          <w:sz w:val="28"/>
          <w:szCs w:val="28"/>
        </w:rPr>
        <w:t xml:space="preserve">Разъяснения о проведении и участии в конкурсе «ЭКО-СУМКА» у ответственного организатора конкурса: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Б.Гагарина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24,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Жунуспекова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F90"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 w:rsidRPr="00EF2F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F90">
        <w:rPr>
          <w:rFonts w:ascii="Times New Roman" w:hAnsi="Times New Roman" w:cs="Times New Roman"/>
          <w:sz w:val="28"/>
          <w:szCs w:val="28"/>
        </w:rPr>
        <w:t>Жакуповна</w:t>
      </w:r>
      <w:proofErr w:type="spellEnd"/>
      <w:r w:rsidRPr="00EF2F90">
        <w:rPr>
          <w:rFonts w:ascii="Times New Roman" w:hAnsi="Times New Roman" w:cs="Times New Roman"/>
          <w:sz w:val="28"/>
          <w:szCs w:val="28"/>
        </w:rPr>
        <w:t>, 8-777-411-96-44; тел: 78-20-77.</w:t>
      </w:r>
    </w:p>
    <w:sectPr w:rsidR="00750843" w:rsidRPr="00EF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90"/>
    <w:rsid w:val="00351765"/>
    <w:rsid w:val="00750843"/>
    <w:rsid w:val="00EF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Канапьяновна</dc:creator>
  <cp:lastModifiedBy>Секретарь</cp:lastModifiedBy>
  <cp:revision>2</cp:revision>
  <dcterms:created xsi:type="dcterms:W3CDTF">2022-02-07T08:33:00Z</dcterms:created>
  <dcterms:modified xsi:type="dcterms:W3CDTF">2022-02-07T09:42:00Z</dcterms:modified>
</cp:coreProperties>
</file>