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C89" w:rsidRDefault="00B35C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35C89" w:rsidRDefault="00B35C89">
      <w:pPr>
        <w:widowControl w:val="0"/>
        <w:autoSpaceDE w:val="0"/>
        <w:autoSpaceDN w:val="0"/>
        <w:adjustRightInd w:val="0"/>
        <w:spacing w:before="240"/>
        <w:ind w:left="705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редакции от: 11.10.2017</w:t>
      </w:r>
    </w:p>
    <w:p w:rsidR="00B35C89" w:rsidRDefault="00B35C89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Опубликовано: Информационно-правовая система "Әділет" от 18.05.2015 г.; "Казахстанская правда" от 23.07.2015 г. № 138 (28014);"Егемен Қазақстан" 23.07.2015 ж. № 138 (28616)</w:t>
      </w:r>
    </w:p>
    <w:p w:rsidR="00B35C89" w:rsidRDefault="00B35C89">
      <w:pPr>
        <w:widowControl w:val="0"/>
        <w:pBdr>
          <w:bottom w:val="single" w:sz="6" w:space="0" w:color="000000"/>
        </w:pBd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Приказ Министра образования и науки Республики Казахстан от 7 апреля 2015 года № 172. Зарегистрирован в Министерстве юстиции Республики Казахстан 8 мая 2015 года № 10981. </w:t>
      </w:r>
    </w:p>
    <w:p w:rsidR="00B35C89" w:rsidRDefault="00B35C89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Об утверждении стандартов государственных услуг, оказываемых местными исполнительными органами в сфере дошкольного воспитания и обучения</w:t>
      </w:r>
    </w:p>
    <w:p w:rsidR="00B35C89" w:rsidRDefault="00B35C8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1"/>
      <w:bookmarkEnd w:id="0"/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1)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" w:name="2"/>
      <w:bookmarkEnd w:id="1"/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3"/>
      <w:bookmarkEnd w:id="2"/>
      <w:r>
        <w:rPr>
          <w:rFonts w:ascii="Times New Roman" w:hAnsi="Times New Roman" w:cs="Times New Roman"/>
          <w:sz w:val="24"/>
          <w:szCs w:val="24"/>
        </w:rPr>
        <w:t xml:space="preserve">1) стандарт государственной услуги «Постановка на очередь детей дошкольного возраста (до 7 лет) для направления в детские дошкольные организации», согласно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приложения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4"/>
      <w:bookmarkEnd w:id="3"/>
      <w:r>
        <w:rPr>
          <w:rFonts w:ascii="Times New Roman" w:hAnsi="Times New Roman" w:cs="Times New Roman"/>
          <w:sz w:val="24"/>
          <w:szCs w:val="24"/>
        </w:rPr>
        <w:t xml:space="preserve">2) стандарт государственной услуги «Прием документов и зачисление детей в дошкольные организации образования», согласно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приложения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" w:name="5"/>
      <w:bookmarkEnd w:id="4"/>
      <w:r>
        <w:rPr>
          <w:rFonts w:ascii="Times New Roman" w:hAnsi="Times New Roman" w:cs="Times New Roman"/>
          <w:sz w:val="24"/>
          <w:szCs w:val="24"/>
        </w:rPr>
        <w:t>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государственную регистрацию настоящего приказа в Министерстве юстиции Республики Казахстан;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после государственной регистрации в Министерстве юстиции Республики Казахстан официальное опубликование настоящего приказа;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размещение настоящего приказа на официальном интернет-ресурсе Министерства образования и науки Республики Казахстан.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" w:name="6"/>
      <w:bookmarkEnd w:id="5"/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вице-министра образования и науки Республики Казахстан Имангалиева Е.Н.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" w:name="7"/>
      <w:bookmarkEnd w:id="6"/>
      <w:r>
        <w:rPr>
          <w:rFonts w:ascii="Times New Roman" w:hAnsi="Times New Roman" w:cs="Times New Roman"/>
          <w:sz w:val="24"/>
          <w:szCs w:val="24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Ind w:w="7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5"/>
        <w:gridCol w:w="5055"/>
      </w:tblGrid>
      <w:tr w:rsidR="00B35C89"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B35C89" w:rsidRDefault="00B35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Министр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B35C89" w:rsidRDefault="00B35C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Саринжипов</w:t>
            </w:r>
          </w:p>
        </w:tc>
      </w:tr>
    </w:tbl>
    <w:p w:rsidR="00B35C89" w:rsidRDefault="00B35C89">
      <w:pPr>
        <w:autoSpaceDE w:val="0"/>
        <w:autoSpaceDN w:val="0"/>
        <w:adjustRightInd w:val="0"/>
        <w:spacing w:before="36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«СОГЛАСОВАН»   </w:t>
      </w:r>
    </w:p>
    <w:p w:rsidR="00B35C89" w:rsidRDefault="00B35C8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 по инвестициям   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развитию Республики Казахстан   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 А. Исекешев   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апреля 2015 года</w:t>
      </w:r>
    </w:p>
    <w:p w:rsidR="00B35C89" w:rsidRDefault="00B35C89">
      <w:pPr>
        <w:autoSpaceDE w:val="0"/>
        <w:autoSpaceDN w:val="0"/>
        <w:adjustRightInd w:val="0"/>
        <w:spacing w:before="36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«СОГЛАСОВАН»   </w:t>
      </w:r>
    </w:p>
    <w:p w:rsidR="00B35C89" w:rsidRDefault="00B35C8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 национальной экономики   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Казахстан   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Е. Досаев   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 апреля 2015 года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C89" w:rsidRDefault="00B35C89">
      <w:pPr>
        <w:autoSpaceDE w:val="0"/>
        <w:autoSpaceDN w:val="0"/>
        <w:adjustRightInd w:val="0"/>
        <w:spacing w:after="360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8"/>
      <w:bookmarkEnd w:id="7"/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7 апреля 2015 года № 172</w:t>
      </w:r>
    </w:p>
    <w:p w:rsidR="00B35C89" w:rsidRDefault="00B35C8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8" w:name="9"/>
      <w:bookmarkEnd w:id="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«Постановка на очередь детей дошкольного возраста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(до 7 лет) для направления в детские дошкольные организации»</w:t>
      </w:r>
    </w:p>
    <w:p w:rsidR="00B35C89" w:rsidRDefault="00B35C8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Стандарт в редакции приказа Министра образования и науки РК от 11.10.2017 </w:t>
      </w:r>
      <w:hyperlink r:id="rId8" w:history="1">
        <w:r>
          <w:rPr>
            <w:rFonts w:ascii="Times New Roman" w:hAnsi="Times New Roman" w:cs="Times New Roman"/>
            <w:i/>
            <w:iCs/>
            <w:vanish/>
            <w:color w:val="0000FF"/>
            <w:sz w:val="24"/>
            <w:szCs w:val="24"/>
            <w:u w:val="single"/>
          </w:rPr>
          <w:t>№ 518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35C89" w:rsidRDefault="00B35C8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" w:name="10"/>
      <w:bookmarkEnd w:id="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57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Государственная услуга «Постановка на очередь детей дошкольного возраста (до 7 лет) для направления в детские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дошкольные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организации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 (далее – государственная услуга).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58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59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услуга оказывается местными исполнительными органами областей, городов Астаны и Алматы, районов (городов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60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заявления и выдача результата оказания государственной услуги осуществляются через: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61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1) канцелярию услугодателя;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62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2) некоммерческое акционерное общество «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Государственная корпорация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«Правительство для граждан» (далее – Государственная корпорация);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63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3) веб-портал «электронного правительства»: www.egov.kz (далее – портал).</w:t>
      </w:r>
    </w:p>
    <w:p w:rsidR="00B35C89" w:rsidRDefault="00B35C8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7" w:name="64"/>
      <w:bookmarkEnd w:id="1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65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66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1) с момента обращения к услугодателю, в Государственную корпорацию, на портал – 30 минут;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67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сдачи пакета документов услугодателю или в Государственную корпорацию – 15 минут;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68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у услугодателя или в Государственной корпорации – 15 минут.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69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услуги: электронная (полностью автоматизированная) и (или) бумажная.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70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Результатом оказания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71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к услугодателю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услугодателя и направляется услугополучателю в форме электронного документа.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72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через портал услугополучателю направляется результат оказания государственной услуги в «личный кабинет» в форме электронного документа, удостоверенного электронной цифровой подписью (далее - ЭЦП) уполномоченного лица услугодателя.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73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результата оказания государственной услуги: электронная и (или) бумажная.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74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бесплатно физическим лицам (далее - услугополучатель).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75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Право на получение первоочередного места имеют: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76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дети,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законные представители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которых являются инвалидами;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77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2) дети, оставшиеся без попечения родителей и дети-сироты;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78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дети из многодетных семей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79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 xml:space="preserve">4) дети с особыми образовательными потребностями. 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80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8. График работы: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81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 xml:space="preserve">1) услугодателя: с понедельника по пятницу, за исключением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выходных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праздничных дней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82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заявлений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83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услуга оказывается в порядке очереди без предварительной записи и ускоренного обслуживания;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84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2) Государственной корпорации: с понедельника по субботу включительно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85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Прием осуществляется в порядке «электронной» очереди, по выбору услугополучателя без ускоренного обслуживания, возможно бронирование электронной очереди посредством портала;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86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3) портала: круглосуточно, за исключением технических перерывов, связанных с проведением ремонтных работ.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87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услугополучателя: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88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к услугодателю или в Государственную корпорацию: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89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по форме согласно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90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свидетельство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рождении ребенка (для идентификации);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91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удостоверяющий личность услугополучателя (одного из родителей или законных представителей (для идентификации);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92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 xml:space="preserve">4) справка, выданная с места работы военнослужащего или </w:t>
      </w:r>
      <w:r>
        <w:rPr>
          <w:rFonts w:ascii="Times New Roman" w:hAnsi="Times New Roman" w:cs="Times New Roman"/>
          <w:sz w:val="24"/>
          <w:szCs w:val="24"/>
        </w:rPr>
        <w:t xml:space="preserve">сотрудника специальных государственных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93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психолого-медико-педагогической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консультации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с особыми образовательными потребностями (при наличии);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94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6) документы, подтверждающие право (при наличии) на получение первоочередного места в дошкольную организацию.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95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услугодатель или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96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Услугодатель или работник Государственной корпорации получает согласие на использование сведений, </w:t>
      </w:r>
      <w:r>
        <w:rPr>
          <w:rFonts w:ascii="Times New Roman" w:hAnsi="Times New Roman" w:cs="Times New Roman"/>
          <w:sz w:val="24"/>
          <w:szCs w:val="24"/>
        </w:rPr>
        <w:t>составляющих охраняемую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тайну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97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в акимат поселка, села, сельского округа услугополучатель предоставляет оригиналы (для идентификации) и копии документов.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98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На портал: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99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в форме электронного документа, подписанное ЭЦП услугополучателя, по форме согласно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100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 xml:space="preserve">2) скан-копия справки, выданная с места работы военнослужащего или сотрудника </w:t>
      </w:r>
      <w:r>
        <w:rPr>
          <w:rFonts w:ascii="Times New Roman" w:hAnsi="Times New Roman" w:cs="Times New Roman"/>
          <w:sz w:val="24"/>
          <w:szCs w:val="24"/>
        </w:rPr>
        <w:t>специальных государственных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101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3) скан-</w:t>
      </w:r>
      <w:r>
        <w:rPr>
          <w:rFonts w:ascii="Times New Roman" w:hAnsi="Times New Roman" w:cs="Times New Roman"/>
          <w:sz w:val="24"/>
          <w:szCs w:val="24"/>
        </w:rPr>
        <w:t>копия заключения психолого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-медико-педагогической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консультации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с особыми образовательными потребностями (при наличии).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102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>Электронный запрос на портал осуществляется в форме электронного документа, удостоверенного ЭЦП услугополучателя или путем введения одноразового пароля.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103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услугополучатель получает из соответствующих государственных информационных систем через шлюз «электронного правительства».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104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>На портале прием электронного запроса осуществляется в «личном кабинете» услугополучателя.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105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В случае предоставления услугополучателем неполного пакета документов согласно пункту 9 настоящего стандарта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106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Услугодатель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услугополучателем для получения государственной услуги.</w:t>
      </w:r>
    </w:p>
    <w:p w:rsidR="00B35C89" w:rsidRDefault="00B35C8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0" w:name="107"/>
      <w:bookmarkEnd w:id="6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108"/>
      <w:bookmarkEnd w:id="61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адресам, указанным в пункте 14 настоящего стандарта государственной услуги. 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109"/>
      <w:bookmarkEnd w:id="62"/>
      <w:r>
        <w:rPr>
          <w:rFonts w:ascii="Times New Roman" w:hAnsi="Times New Roman" w:cs="Times New Roman"/>
          <w:color w:val="000000"/>
          <w:sz w:val="24"/>
          <w:szCs w:val="24"/>
        </w:rPr>
        <w:t>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110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>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111"/>
      <w:bookmarkEnd w:id="64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 по вопросам оказания государственных услуг, поступившая в адрес услугодателя, Государственной корпорации подлежит рассмотрению в течение пяти рабочих дней со дня ее регистрации.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112"/>
      <w:bookmarkEnd w:id="65"/>
      <w:r>
        <w:rPr>
          <w:rFonts w:ascii="Times New Roman" w:hAnsi="Times New Roman" w:cs="Times New Roman"/>
          <w:color w:val="000000"/>
          <w:sz w:val="24"/>
          <w:szCs w:val="24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113"/>
      <w:bookmarkEnd w:id="66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несогласия с результатами оказанной государственной услуги услугополучатель имеет право обратиться с жалобой в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уполномоченный орган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оценке и контролю за качеством оказания государственных услуг.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114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115"/>
      <w:bookmarkEnd w:id="68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порядке обжалования через портал можно получить посредством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Единого контакт-центра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оказания государственных услуг.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116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В случае несогласия с результатами оказанной государственной услуги, услугополучатель имеет право обратиться в суд в установленном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 порядке.</w:t>
      </w:r>
    </w:p>
    <w:p w:rsidR="00B35C89" w:rsidRDefault="00B35C8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0" w:name="117"/>
      <w:bookmarkEnd w:id="7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118"/>
      <w:bookmarkEnd w:id="71"/>
      <w:r>
        <w:rPr>
          <w:rFonts w:ascii="Times New Roman" w:hAnsi="Times New Roman" w:cs="Times New Roman"/>
          <w:color w:val="000000"/>
          <w:sz w:val="24"/>
          <w:szCs w:val="24"/>
        </w:rPr>
        <w:t>13. Услугополучателям с нарушением здоровья со стойким расстройством функций организма, ограничивающее его жизнедеятельность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 Единый контакт-центр 1414, 8 800 080 7777.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119"/>
      <w:bookmarkEnd w:id="72"/>
      <w:r>
        <w:rPr>
          <w:rFonts w:ascii="Times New Roman" w:hAnsi="Times New Roman" w:cs="Times New Roman"/>
          <w:color w:val="000000"/>
          <w:sz w:val="24"/>
          <w:szCs w:val="24"/>
        </w:rPr>
        <w:t>14. Адреса мест оказания государственной услуги размещены: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120"/>
      <w:bookmarkEnd w:id="73"/>
      <w:r>
        <w:rPr>
          <w:rFonts w:ascii="Times New Roman" w:hAnsi="Times New Roman" w:cs="Times New Roman"/>
          <w:color w:val="000000"/>
          <w:sz w:val="24"/>
          <w:szCs w:val="24"/>
        </w:rPr>
        <w:t>1) на интернет-ресурсе Министерства: www.edu.gov.kz;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121"/>
      <w:bookmarkEnd w:id="74"/>
      <w:r>
        <w:rPr>
          <w:rFonts w:ascii="Times New Roman" w:hAnsi="Times New Roman" w:cs="Times New Roman"/>
          <w:color w:val="000000"/>
          <w:sz w:val="24"/>
          <w:szCs w:val="24"/>
        </w:rPr>
        <w:t>2) Государственной корпорации: www.gov4c.kz;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122"/>
      <w:bookmarkEnd w:id="75"/>
      <w:r>
        <w:rPr>
          <w:rFonts w:ascii="Times New Roman" w:hAnsi="Times New Roman" w:cs="Times New Roman"/>
          <w:color w:val="000000"/>
          <w:sz w:val="24"/>
          <w:szCs w:val="24"/>
        </w:rPr>
        <w:t>3) на портале: www.egov.kz.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123"/>
      <w:bookmarkEnd w:id="76"/>
      <w:r>
        <w:rPr>
          <w:rFonts w:ascii="Times New Roman" w:hAnsi="Times New Roman" w:cs="Times New Roman"/>
          <w:color w:val="000000"/>
          <w:sz w:val="24"/>
          <w:szCs w:val="24"/>
        </w:rPr>
        <w:t>15. Услугополучатель получает информацию о порядке и статусе оказания государственной услуги в режиме удаленного доступа посредством «личного кабинета» портала, интернет-ресурса услугодателя, справочных служб по вопросам оказания государственной услуги, а также Единого контакт-центра.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124"/>
      <w:bookmarkEnd w:id="77"/>
      <w:r>
        <w:rPr>
          <w:rFonts w:ascii="Times New Roman" w:hAnsi="Times New Roman" w:cs="Times New Roman"/>
          <w:color w:val="000000"/>
          <w:sz w:val="24"/>
          <w:szCs w:val="24"/>
        </w:rPr>
        <w:t>16. Контактные телефоны справочных служб по вопросам оказания государственной услуги указаны на интернет-ресурсе Министерства www.edu.gov.kz в разделе «Государственные услуги». Единый контакт-центр по вопросам оказания государственных услуг: 1414, 8 800 080 7777.</w:t>
      </w:r>
    </w:p>
    <w:p w:rsidR="00B35C89" w:rsidRDefault="00B35C8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78" w:name="125"/>
      <w:bookmarkEnd w:id="78"/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</w:rPr>
        <w:br/>
        <w:t>к стандарту 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«Постановка на очередь детей </w:t>
      </w:r>
      <w:r>
        <w:rPr>
          <w:rFonts w:ascii="Times New Roman" w:hAnsi="Times New Roman" w:cs="Times New Roman"/>
          <w:sz w:val="24"/>
          <w:szCs w:val="24"/>
        </w:rPr>
        <w:br/>
        <w:t xml:space="preserve">дошкольного возраста (до 7 лет)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направления в детские </w:t>
      </w:r>
      <w:r>
        <w:rPr>
          <w:rFonts w:ascii="Times New Roman" w:hAnsi="Times New Roman" w:cs="Times New Roman"/>
          <w:sz w:val="24"/>
          <w:szCs w:val="24"/>
        </w:rPr>
        <w:br/>
        <w:t>дошкольные организации»</w:t>
      </w:r>
    </w:p>
    <w:p w:rsidR="00B35C89" w:rsidRDefault="00B35C89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79" w:name="126"/>
      <w:bookmarkEnd w:id="79"/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B35C89" w:rsidRDefault="00B35C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127"/>
      <w:bookmarkEnd w:id="8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Услугодателю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(фамилия, имя, отчество (при его наличии)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(далее – Ф.И.О.) (при заполнении в бумажном виде)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(индивидуальный идинтификационный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(далее – ИИН)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проживающего 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Прошу поставить ребенка в очередь для получения направления в дошкольную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организацию на территории населенного пункта_____________________________________,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город (поселок, село)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________________________________________________, ИИН ________________________,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(Ф.И.О.(при наличии) ребенка (при заполнении в бумажном виде)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(при наличии)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 года рождения.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Информирую, что ребенок является (нужное указать):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ребенком военнослужащих, в том числе тех, которые погибли, умерли или пропали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без вести во время прохождения службы (копия документа);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ребенком сотрудников специальных государственных органов, в том числе тех,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которые погибли, умерли или пропали без вести во время прохождения службы (копия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документа);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ребенком, законные представители которых являются инвалидами;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4) ребенком, с особыми образовательными потребностями (копия документа);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5) ребенком, оставшимся без попечения родителей;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6) ребенком сиротой;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7) ребенком из многодетной семьи.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8) не относится ни к одной из вышеперечисленных категорий.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Прошу уведомлять меня об изменениях моего заявления следующими способами: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электронное смс (sms) уведомление в произвольной форме на следующие номера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мобильных телефонов (не более двух номеров): 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2) электронные email уведомления в произвольной форме: ______________________.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(При изменений жизненных обстоятельств положение заявления в очереди может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измениться. Заявления группируются в очереди по году рождения ребенка (календарный год)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порядке приоритета по дате подачи заявления.).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Подтверждаю, что я согласен (согласна) на использование сведений, составляющих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охраняемых законом тайну, содержащихся в информационных системах.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Подпись _______________ Дата _________________</w:t>
      </w:r>
    </w:p>
    <w:p w:rsidR="00B35C89" w:rsidRDefault="00B35C89">
      <w:pPr>
        <w:autoSpaceDE w:val="0"/>
        <w:autoSpaceDN w:val="0"/>
        <w:adjustRightInd w:val="0"/>
        <w:spacing w:after="36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81" w:name="128"/>
      <w:bookmarkEnd w:id="81"/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>
        <w:rPr>
          <w:rFonts w:ascii="Times New Roman" w:hAnsi="Times New Roman" w:cs="Times New Roman"/>
          <w:sz w:val="24"/>
          <w:szCs w:val="24"/>
        </w:rPr>
        <w:br/>
        <w:t>к стандарту государственной услуги</w:t>
      </w:r>
      <w:r>
        <w:rPr>
          <w:rFonts w:ascii="Times New Roman" w:hAnsi="Times New Roman" w:cs="Times New Roman"/>
          <w:sz w:val="24"/>
          <w:szCs w:val="24"/>
        </w:rPr>
        <w:br/>
        <w:t xml:space="preserve">«Постановка на очередь детей </w:t>
      </w:r>
      <w:r>
        <w:rPr>
          <w:rFonts w:ascii="Times New Roman" w:hAnsi="Times New Roman" w:cs="Times New Roman"/>
          <w:sz w:val="24"/>
          <w:szCs w:val="24"/>
        </w:rPr>
        <w:br/>
        <w:t xml:space="preserve">дошкольного возраста (до 7 лет)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направления в детские </w:t>
      </w:r>
      <w:r>
        <w:rPr>
          <w:rFonts w:ascii="Times New Roman" w:hAnsi="Times New Roman" w:cs="Times New Roman"/>
          <w:sz w:val="24"/>
          <w:szCs w:val="24"/>
        </w:rPr>
        <w:br/>
        <w:t xml:space="preserve">дошкольные организации» </w:t>
      </w:r>
    </w:p>
    <w:p w:rsidR="00B35C89" w:rsidRDefault="00B35C89">
      <w:pPr>
        <w:autoSpaceDE w:val="0"/>
        <w:autoSpaceDN w:val="0"/>
        <w:adjustRightInd w:val="0"/>
        <w:spacing w:after="36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82" w:name="129"/>
      <w:bookmarkEnd w:id="82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B35C89" w:rsidRDefault="00B35C8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130"/>
      <w:bookmarkEnd w:id="8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(фамилия, имя, отчество (при его наличии)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(адрес услугополучателя)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Расписка об отказе в приеме документов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Руководствуясь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20 Закона Республики Казахстан от 15 апреля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2013 года «О государственных услугах», отдел №__ филиала некоммерческого акционерного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общества «Государственная корпорация «Правительство для граждан» (указать адрес)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отказывает в приеме документов на оказание государственной услуги (указать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наименование государственной услуги в соответствии со стандартом государственной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услуги) ввиду представления Вами неполного пакета документов согласно перечню,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предусмотренному стандартом государственной услуги, а именно: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Наименование отсутствующих документов: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….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Настоящая расписка составлена в 2-х экземплярах, по одному для каждой стороны.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Исполнитель: фамилия, имя, отчество (при его наличии) 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подпись 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Телефон 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Получил: фамилия, имя, отчество (при его наличии) 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подпись 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«____» _________ 20____ год.</w:t>
      </w:r>
    </w:p>
    <w:p w:rsidR="00B35C89" w:rsidRDefault="00B35C89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35C89" w:rsidRDefault="00B35C89">
      <w:pPr>
        <w:autoSpaceDE w:val="0"/>
        <w:autoSpaceDN w:val="0"/>
        <w:adjustRightInd w:val="0"/>
        <w:spacing w:after="360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37"/>
      <w:bookmarkEnd w:id="84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>к приказу 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br/>
        <w:t>от 7 апреля 2015 года № 172</w:t>
      </w:r>
    </w:p>
    <w:p w:rsidR="00B35C89" w:rsidRDefault="00B35C8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85" w:name="38"/>
      <w:bookmarkEnd w:id="8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«Прием документов и зачисление детей в дошкольные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организации образования»</w:t>
      </w:r>
    </w:p>
    <w:p w:rsidR="00B35C89" w:rsidRDefault="00B35C89">
      <w:pPr>
        <w:autoSpaceDE w:val="0"/>
        <w:autoSpaceDN w:val="0"/>
        <w:adjustRightInd w:val="0"/>
        <w:spacing w:before="120"/>
        <w:ind w:firstLine="705"/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Сноска. Стандарт в редакции приказа Министра образования и науки РК от 11.10.2017 </w:t>
      </w:r>
      <w:hyperlink r:id="rId30" w:history="1">
        <w:r>
          <w:rPr>
            <w:rFonts w:ascii="Times New Roman" w:hAnsi="Times New Roman" w:cs="Times New Roman"/>
            <w:i/>
            <w:iCs/>
            <w:vanish/>
            <w:color w:val="0000FF"/>
            <w:sz w:val="24"/>
            <w:szCs w:val="24"/>
            <w:u w:val="single"/>
          </w:rPr>
          <w:t>№ 518</w:t>
        </w:r>
      </w:hyperlink>
      <w:r>
        <w:rPr>
          <w:rFonts w:ascii="Times New Roman" w:hAnsi="Times New Roman" w:cs="Times New Roman"/>
          <w:i/>
          <w:iCs/>
          <w:vanish/>
          <w:color w:val="800000"/>
          <w:sz w:val="24"/>
          <w:szCs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35C89" w:rsidRDefault="00B35C8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86" w:name="39"/>
      <w:bookmarkEnd w:id="8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1. Общие положения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" w:name="132"/>
      <w:bookmarkEnd w:id="87"/>
      <w:r>
        <w:rPr>
          <w:rFonts w:ascii="Times New Roman" w:hAnsi="Times New Roman" w:cs="Times New Roman"/>
          <w:color w:val="000000"/>
          <w:sz w:val="24"/>
          <w:szCs w:val="24"/>
        </w:rPr>
        <w:t>1. Государственная услуга «Прием документов и зачисление детей в дошкольные организации образования» (далее – государственная услуга).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" w:name="133"/>
      <w:bookmarkEnd w:id="88"/>
      <w:r>
        <w:rPr>
          <w:rFonts w:ascii="Times New Roman" w:hAnsi="Times New Roman" w:cs="Times New Roman"/>
          <w:color w:val="000000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" w:name="134"/>
      <w:bookmarkEnd w:id="89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Государственная услуга оказывается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дошкольными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организациями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всех типов и видов (далее – услугодатель).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0" w:name="135"/>
      <w:bookmarkEnd w:id="90"/>
      <w:r>
        <w:rPr>
          <w:rFonts w:ascii="Times New Roman" w:hAnsi="Times New Roman" w:cs="Times New Roman"/>
          <w:color w:val="000000"/>
          <w:sz w:val="24"/>
          <w:szCs w:val="24"/>
        </w:rPr>
        <w:t>Прием и выдача документов для оказания государственной услуги осуществляются через канцелярию услугодателя.</w:t>
      </w:r>
    </w:p>
    <w:p w:rsidR="00B35C89" w:rsidRDefault="00B35C8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1" w:name="136"/>
      <w:bookmarkEnd w:id="9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2. Порядок оказания государственной услуги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2" w:name="137"/>
      <w:bookmarkEnd w:id="92"/>
      <w:r>
        <w:rPr>
          <w:rFonts w:ascii="Times New Roman" w:hAnsi="Times New Roman" w:cs="Times New Roman"/>
          <w:color w:val="000000"/>
          <w:sz w:val="24"/>
          <w:szCs w:val="24"/>
        </w:rPr>
        <w:t>4. Сроки оказания государственной услуги: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" w:name="138"/>
      <w:bookmarkEnd w:id="93"/>
      <w:r>
        <w:rPr>
          <w:rFonts w:ascii="Times New Roman" w:hAnsi="Times New Roman" w:cs="Times New Roman"/>
          <w:color w:val="000000"/>
          <w:sz w:val="24"/>
          <w:szCs w:val="24"/>
        </w:rPr>
        <w:t>1) с момента сдачи пакета документов – 30 минут;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" w:name="139"/>
      <w:bookmarkEnd w:id="94"/>
      <w:r>
        <w:rPr>
          <w:rFonts w:ascii="Times New Roman" w:hAnsi="Times New Roman" w:cs="Times New Roman"/>
          <w:color w:val="000000"/>
          <w:sz w:val="24"/>
          <w:szCs w:val="24"/>
        </w:rPr>
        <w:t>2) максимально допустимое время ожидания до момента приема документов – 15 минут;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" w:name="140"/>
      <w:bookmarkEnd w:id="95"/>
      <w:r>
        <w:rPr>
          <w:rFonts w:ascii="Times New Roman" w:hAnsi="Times New Roman" w:cs="Times New Roman"/>
          <w:color w:val="000000"/>
          <w:sz w:val="24"/>
          <w:szCs w:val="24"/>
        </w:rPr>
        <w:t>3) максимально допустимое время обслуживания – 15 минут.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" w:name="141"/>
      <w:bookmarkEnd w:id="96"/>
      <w:r>
        <w:rPr>
          <w:rFonts w:ascii="Times New Roman" w:hAnsi="Times New Roman" w:cs="Times New Roman"/>
          <w:color w:val="000000"/>
          <w:sz w:val="24"/>
          <w:szCs w:val="24"/>
        </w:rPr>
        <w:t>5. Форма оказания государственной услуги: бумажная.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7" w:name="142"/>
      <w:bookmarkEnd w:id="97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законным представителем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ребенка,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" w:name="143"/>
      <w:bookmarkEnd w:id="98"/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представления результата оказания государственной услуги: бумажная. 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9" w:name="144"/>
      <w:bookmarkEnd w:id="99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Государственная услуга оказывается бесплатно физическим лицам (далее - услугополучатель).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" w:name="145"/>
      <w:bookmarkEnd w:id="100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График работы услугодателя: с понедельника по пятницу, за исключением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выходных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праздничных дней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согласно трудовому законодательству Республики Казахстан, в соответствии с установленным графиком работы с 9.00 - 18.00 часов, с перерывом на обед с 13.00 - 14.00.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" w:name="146"/>
      <w:bookmarkEnd w:id="101"/>
      <w:r>
        <w:rPr>
          <w:rFonts w:ascii="Times New Roman" w:hAnsi="Times New Roman" w:cs="Times New Roman"/>
          <w:color w:val="000000"/>
          <w:sz w:val="24"/>
          <w:szCs w:val="24"/>
        </w:rPr>
        <w:t>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" w:name="147"/>
      <w:bookmarkEnd w:id="102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услуга оказывается в порядке очереди без предварительной записи и ускоренного обслуживания.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" w:name="148"/>
      <w:bookmarkEnd w:id="103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необходимых для оказания государственной услуги при обращении услугополучателя к услугодателю: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" w:name="149"/>
      <w:bookmarkEnd w:id="104"/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направление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(действительно в течение 5-ти рабочих дней со дня выдачи);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" w:name="150"/>
      <w:bookmarkEnd w:id="105"/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удостоверяющий личность одного из родителей или законных представителей (для идентификации);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" w:name="151"/>
      <w:bookmarkEnd w:id="106"/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свидетельствующий рождение ребенка (для идентификации);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7" w:name="152"/>
      <w:bookmarkEnd w:id="107"/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паспорт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 ребенка по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предусмотренной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Инструкцией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заполнению и ведению учетной формы 026/у-3 «Паспорт здоровья ребенка», утвержденной приказом Министра здравоохранения Республики Казахстан от 24 июня 2003 года № 469 (зарегистрированный в Реестре нормативных правовых актов под № 2423);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" w:name="153"/>
      <w:bookmarkEnd w:id="108"/>
      <w:r>
        <w:rPr>
          <w:rFonts w:ascii="Times New Roman" w:hAnsi="Times New Roman" w:cs="Times New Roman"/>
          <w:color w:val="000000"/>
          <w:sz w:val="24"/>
          <w:szCs w:val="24"/>
        </w:rPr>
        <w:t>5) справка о состоянии здоровья ребенка;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" w:name="154"/>
      <w:bookmarkEnd w:id="109"/>
      <w:r>
        <w:rPr>
          <w:rFonts w:ascii="Times New Roman" w:hAnsi="Times New Roman" w:cs="Times New Roman"/>
          <w:color w:val="000000"/>
          <w:sz w:val="24"/>
          <w:szCs w:val="24"/>
        </w:rPr>
        <w:t>6) заключение психолого-медико-педагогической консультации (для детей с особыми образовательными потребностями).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" w:name="155"/>
      <w:bookmarkEnd w:id="110"/>
      <w:r>
        <w:rPr>
          <w:rFonts w:ascii="Times New Roman" w:hAnsi="Times New Roman" w:cs="Times New Roman"/>
          <w:color w:val="000000"/>
          <w:sz w:val="24"/>
          <w:szCs w:val="24"/>
        </w:rPr>
        <w:t>10. Услугодатель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услугополучателем для получения государственной услуги.</w:t>
      </w:r>
    </w:p>
    <w:p w:rsidR="00B35C89" w:rsidRDefault="00B35C8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11" w:name="156"/>
      <w:bookmarkEnd w:id="11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3. Порядок обжалования решений, действий (бездействий) местных исполнительных органов города республиканского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услуг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" w:name="157"/>
      <w:bookmarkEnd w:id="112"/>
      <w:r>
        <w:rPr>
          <w:rFonts w:ascii="Times New Roman" w:hAnsi="Times New Roman" w:cs="Times New Roman"/>
          <w:color w:val="000000"/>
          <w:sz w:val="24"/>
          <w:szCs w:val="24"/>
        </w:rPr>
        <w:t>11. Для обжалования решений, действий (бездействий) услугодателя и (или) его должностных лиц по вопросам оказания государственных услуг подается в письменном виде на имя руководителя местного исполнительного органа, города республиканского значения и столицы, района (города областного значения) по адресам указанным в пункте 12 настоящего стандарта государственной услуги.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" w:name="158"/>
      <w:bookmarkEnd w:id="113"/>
      <w:r>
        <w:rPr>
          <w:rFonts w:ascii="Times New Roman" w:hAnsi="Times New Roman" w:cs="Times New Roman"/>
          <w:color w:val="000000"/>
          <w:sz w:val="24"/>
          <w:szCs w:val="24"/>
        </w:rPr>
        <w:t>В жалобе услугополучателем указываются его фамилия, имя, отчество (при наличии), почтовый адрес, дата. Жалоба должна быть подписана услугополучателем.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" w:name="159"/>
      <w:bookmarkEnd w:id="114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5" w:name="160"/>
      <w:bookmarkEnd w:id="115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несогласия с результатами оказания государственной услуги, услугополучатель может обратиться в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уполномоченный орган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оценке и контролю за качеством оказания государственной услуги.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" w:name="161"/>
      <w:bookmarkEnd w:id="116"/>
      <w:r>
        <w:rPr>
          <w:rFonts w:ascii="Times New Roman" w:hAnsi="Times New Roman" w:cs="Times New Roman"/>
          <w:color w:val="000000"/>
          <w:sz w:val="24"/>
          <w:szCs w:val="24"/>
        </w:rPr>
        <w:t>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" w:name="162"/>
      <w:bookmarkEnd w:id="117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случаях несогласия с результатами оказанной государственной услуги, услугополучатель имеет право обратиться в суд в установленном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 порядке.</w:t>
      </w:r>
    </w:p>
    <w:p w:rsidR="00B35C89" w:rsidRDefault="00B35C8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18" w:name="163"/>
      <w:bookmarkEnd w:id="11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Глава 4. Иные требования с учетом особенностей оказания государственной услуги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" w:name="164"/>
      <w:bookmarkEnd w:id="119"/>
      <w:r>
        <w:rPr>
          <w:rFonts w:ascii="Times New Roman" w:hAnsi="Times New Roman" w:cs="Times New Roman"/>
          <w:color w:val="000000"/>
          <w:sz w:val="24"/>
          <w:szCs w:val="24"/>
        </w:rPr>
        <w:t>12. Адреса мест оказания государственной услуги размещены на интернет-ресурсе Министерства: www.edu.gov.kz.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" w:name="165"/>
      <w:bookmarkEnd w:id="120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Услугополучатель получает информацию о порядке и статусе оказания государственной услуги в режиме удаленного доступа посредством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Единого контакт-центра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оказания государственных услуг.</w:t>
      </w:r>
    </w:p>
    <w:p w:rsidR="00B35C89" w:rsidRDefault="00B35C8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1" w:name="166"/>
      <w:bookmarkEnd w:id="121"/>
      <w:r>
        <w:rPr>
          <w:rFonts w:ascii="Times New Roman" w:hAnsi="Times New Roman" w:cs="Times New Roman"/>
          <w:color w:val="000000"/>
          <w:sz w:val="24"/>
          <w:szCs w:val="24"/>
        </w:rPr>
        <w:t>14. Единый контакт-центр по вопросам оказания государственных услуг: 1414, 8 800 080 7777.</w:t>
      </w:r>
    </w:p>
    <w:p w:rsidR="00B35C89" w:rsidRDefault="00B35C8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35C89" w:rsidSect="00B35C89">
      <w:pgSz w:w="11906" w:h="16838"/>
      <w:pgMar w:top="1134" w:right="283" w:bottom="1134" w:left="567" w:header="567" w:footer="85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661"/>
    <w:multiLevelType w:val="singleLevel"/>
    <w:tmpl w:val="628C7812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C89"/>
    <w:rsid w:val="00B3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V1700015966#5" TargetMode="External"/><Relationship Id="rId13" Type="http://schemas.openxmlformats.org/officeDocument/2006/relationships/hyperlink" Target="npl:K1500000414#84" TargetMode="External"/><Relationship Id="rId18" Type="http://schemas.openxmlformats.org/officeDocument/2006/relationships/hyperlink" Target="npl:Z1200000552#30" TargetMode="External"/><Relationship Id="rId26" Type="http://schemas.openxmlformats.org/officeDocument/2006/relationships/hyperlink" Target="npl:U1600000349#3" TargetMode="External"/><Relationship Id="rId39" Type="http://schemas.openxmlformats.org/officeDocument/2006/relationships/hyperlink" Target="npl:V030002423_#6" TargetMode="External"/><Relationship Id="rId3" Type="http://schemas.openxmlformats.org/officeDocument/2006/relationships/settings" Target="settings.xml"/><Relationship Id="rId21" Type="http://schemas.openxmlformats.org/officeDocument/2006/relationships/hyperlink" Target="npl:K1100000518#622" TargetMode="External"/><Relationship Id="rId34" Type="http://schemas.openxmlformats.org/officeDocument/2006/relationships/hyperlink" Target="npl:K1500000414#84" TargetMode="External"/><Relationship Id="rId42" Type="http://schemas.openxmlformats.org/officeDocument/2006/relationships/hyperlink" Target="npl:K1500000377#1455" TargetMode="External"/><Relationship Id="rId7" Type="http://schemas.openxmlformats.org/officeDocument/2006/relationships/hyperlink" Target="npa:V1500010981#37" TargetMode="External"/><Relationship Id="rId12" Type="http://schemas.openxmlformats.org/officeDocument/2006/relationships/hyperlink" Target="npl:K1100000518#18" TargetMode="External"/><Relationship Id="rId17" Type="http://schemas.openxmlformats.org/officeDocument/2006/relationships/hyperlink" Target="npl:Z1300000073#37" TargetMode="External"/><Relationship Id="rId25" Type="http://schemas.openxmlformats.org/officeDocument/2006/relationships/hyperlink" Target="npl:V1500010981#129" TargetMode="External"/><Relationship Id="rId33" Type="http://schemas.openxmlformats.org/officeDocument/2006/relationships/hyperlink" Target="npl:K1100000518#18" TargetMode="External"/><Relationship Id="rId38" Type="http://schemas.openxmlformats.org/officeDocument/2006/relationships/hyperlink" Target="npl:V15D0010173#34" TargetMode="External"/><Relationship Id="rId2" Type="http://schemas.openxmlformats.org/officeDocument/2006/relationships/styles" Target="styles.xml"/><Relationship Id="rId16" Type="http://schemas.openxmlformats.org/officeDocument/2006/relationships/hyperlink" Target="npl:V15D0010173#34" TargetMode="External"/><Relationship Id="rId20" Type="http://schemas.openxmlformats.org/officeDocument/2006/relationships/hyperlink" Target="npl:K1100000518#305" TargetMode="External"/><Relationship Id="rId29" Type="http://schemas.openxmlformats.org/officeDocument/2006/relationships/hyperlink" Target="npa:Z1300000088#45" TargetMode="External"/><Relationship Id="rId41" Type="http://schemas.openxmlformats.org/officeDocument/2006/relationships/hyperlink" Target="npl:U1600000349#3" TargetMode="External"/><Relationship Id="rId1" Type="http://schemas.openxmlformats.org/officeDocument/2006/relationships/numbering" Target="numbering.xml"/><Relationship Id="rId6" Type="http://schemas.openxmlformats.org/officeDocument/2006/relationships/hyperlink" Target="npa:V1500010981#8" TargetMode="External"/><Relationship Id="rId11" Type="http://schemas.openxmlformats.org/officeDocument/2006/relationships/hyperlink" Target="npl:V1600013248#8" TargetMode="External"/><Relationship Id="rId24" Type="http://schemas.openxmlformats.org/officeDocument/2006/relationships/hyperlink" Target="npl:Z020000343_#22" TargetMode="External"/><Relationship Id="rId32" Type="http://schemas.openxmlformats.org/officeDocument/2006/relationships/hyperlink" Target="npl:V1800017657#5" TargetMode="External"/><Relationship Id="rId37" Type="http://schemas.openxmlformats.org/officeDocument/2006/relationships/hyperlink" Target="npl:Z1300000073#37" TargetMode="External"/><Relationship Id="rId40" Type="http://schemas.openxmlformats.org/officeDocument/2006/relationships/hyperlink" Target="npa:V030002423_#5" TargetMode="External"/><Relationship Id="rId45" Type="http://schemas.openxmlformats.org/officeDocument/2006/relationships/theme" Target="theme/theme1.xml"/><Relationship Id="rId5" Type="http://schemas.openxmlformats.org/officeDocument/2006/relationships/hyperlink" Target="npa:Z1300000088#19" TargetMode="External"/><Relationship Id="rId15" Type="http://schemas.openxmlformats.org/officeDocument/2006/relationships/hyperlink" Target="npl:V1500010981#126" TargetMode="External"/><Relationship Id="rId23" Type="http://schemas.openxmlformats.org/officeDocument/2006/relationships/hyperlink" Target="npl:Z1200000552#30" TargetMode="External"/><Relationship Id="rId28" Type="http://schemas.openxmlformats.org/officeDocument/2006/relationships/hyperlink" Target="npl:K1500000377#1455" TargetMode="External"/><Relationship Id="rId36" Type="http://schemas.openxmlformats.org/officeDocument/2006/relationships/hyperlink" Target="npl:V1500010981#70" TargetMode="External"/><Relationship Id="rId10" Type="http://schemas.openxmlformats.org/officeDocument/2006/relationships/hyperlink" Target="npl:V1800017657#5" TargetMode="External"/><Relationship Id="rId19" Type="http://schemas.openxmlformats.org/officeDocument/2006/relationships/hyperlink" Target="npl:Z020000343_#22" TargetMode="External"/><Relationship Id="rId31" Type="http://schemas.openxmlformats.org/officeDocument/2006/relationships/hyperlink" Target="npl:V1300008520#16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pl:V1300008520#16" TargetMode="External"/><Relationship Id="rId14" Type="http://schemas.openxmlformats.org/officeDocument/2006/relationships/hyperlink" Target="npl:K1500000414#293" TargetMode="External"/><Relationship Id="rId22" Type="http://schemas.openxmlformats.org/officeDocument/2006/relationships/hyperlink" Target="npl:V1500010981#126" TargetMode="External"/><Relationship Id="rId27" Type="http://schemas.openxmlformats.org/officeDocument/2006/relationships/hyperlink" Target="npl:V1600013324#8" TargetMode="External"/><Relationship Id="rId30" Type="http://schemas.openxmlformats.org/officeDocument/2006/relationships/hyperlink" Target="npa:V1700015966#5" TargetMode="External"/><Relationship Id="rId35" Type="http://schemas.openxmlformats.org/officeDocument/2006/relationships/hyperlink" Target="npl:K1500000414#293" TargetMode="External"/><Relationship Id="rId43" Type="http://schemas.openxmlformats.org/officeDocument/2006/relationships/hyperlink" Target="npl:V1600013324#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