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B7" w:rsidRPr="00E0347E" w:rsidRDefault="00D419B7" w:rsidP="00D419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D40991">
        <w:rPr>
          <w:rFonts w:ascii="Times New Roman" w:hAnsi="Times New Roman"/>
          <w:b/>
          <w:sz w:val="28"/>
          <w:szCs w:val="28"/>
          <w:lang w:val="ru-RU"/>
        </w:rPr>
        <w:t>154</w:t>
      </w:r>
      <w:r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D419B7" w:rsidRDefault="00D419B7" w:rsidP="00D419B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19B7" w:rsidRPr="00E0347E" w:rsidRDefault="00D419B7" w:rsidP="00D419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E0347E" w:rsidRDefault="000B2B7C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2021 жылғы </w:t>
      </w:r>
      <w:r w:rsidR="00D40991">
        <w:rPr>
          <w:rFonts w:ascii="Times New Roman" w:hAnsi="Times New Roman"/>
          <w:sz w:val="28"/>
          <w:szCs w:val="28"/>
          <w:lang w:val="ru-RU"/>
        </w:rPr>
        <w:t>27</w:t>
      </w:r>
      <w:r w:rsidR="002105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59A">
        <w:rPr>
          <w:rFonts w:ascii="Times New Roman" w:hAnsi="Times New Roman"/>
          <w:sz w:val="28"/>
          <w:szCs w:val="28"/>
          <w:lang w:val="kk-KZ"/>
        </w:rPr>
        <w:t>қыркүйек</w:t>
      </w:r>
      <w:r w:rsidR="00D419B7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419B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19B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D419B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D419B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B94CBD" w:rsidRDefault="00B94CBD" w:rsidP="00363D56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63D56" w:rsidRPr="00F91027" w:rsidRDefault="00363D56" w:rsidP="00363D56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363D56" w:rsidRPr="00F91027" w:rsidRDefault="00363D56" w:rsidP="00363D5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7-і қатысты.</w:t>
      </w:r>
    </w:p>
    <w:p w:rsidR="00363D56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363D56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Pr="00E0347E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Pr="00E0347E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ж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Pr="00E0347E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Pr="004054D5" w:rsidRDefault="00363D56" w:rsidP="0036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363D56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Pr="00E0347E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C24406" w:rsidRDefault="00D419B7" w:rsidP="00D419B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2105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059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2105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059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2105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059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2105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059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21059A">
        <w:rPr>
          <w:rFonts w:ascii="Times New Roman" w:hAnsi="Times New Roman"/>
          <w:sz w:val="28"/>
          <w:szCs w:val="28"/>
          <w:lang w:val="ru-RU"/>
        </w:rPr>
        <w:t xml:space="preserve"> 86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1C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1771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1C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1771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1C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1771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1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1771CC">
        <w:rPr>
          <w:rFonts w:ascii="Times New Roman" w:hAnsi="Times New Roman"/>
          <w:sz w:val="28"/>
          <w:szCs w:val="28"/>
          <w:lang w:val="ru-RU"/>
        </w:rPr>
        <w:t>. 09.09</w:t>
      </w:r>
      <w:r>
        <w:rPr>
          <w:rFonts w:ascii="Times New Roman" w:hAnsi="Times New Roman"/>
          <w:sz w:val="28"/>
          <w:szCs w:val="28"/>
          <w:lang w:val="ru-RU"/>
        </w:rPr>
        <w:t>.2021</w:t>
      </w:r>
      <w:r w:rsidR="001771CC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1771CC">
        <w:rPr>
          <w:rFonts w:ascii="Times New Roman" w:hAnsi="Times New Roman"/>
          <w:sz w:val="28"/>
          <w:szCs w:val="28"/>
          <w:lang w:val="kk-KZ"/>
        </w:rPr>
        <w:t>ылғы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059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2105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059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2105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059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21059A">
        <w:rPr>
          <w:rFonts w:ascii="Times New Roman" w:hAnsi="Times New Roman"/>
          <w:sz w:val="28"/>
          <w:szCs w:val="28"/>
          <w:lang w:val="ru-RU"/>
        </w:rPr>
        <w:t xml:space="preserve"> 86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қаулысымен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</w:t>
      </w:r>
      <w:r>
        <w:rPr>
          <w:rFonts w:ascii="Times New Roman" w:hAnsi="Times New Roman"/>
          <w:sz w:val="28"/>
          <w:szCs w:val="28"/>
          <w:lang w:val="ru-RU"/>
        </w:rPr>
        <w:t>иялы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санитариялық қағидаларымен толықтырылсын.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D419B7" w:rsidRPr="00E0347E" w:rsidRDefault="0021059A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09.09</w:t>
      </w:r>
      <w:r w:rsidR="00D419B7">
        <w:rPr>
          <w:rFonts w:ascii="Times New Roman" w:hAnsi="Times New Roman"/>
          <w:sz w:val="28"/>
          <w:szCs w:val="28"/>
          <w:lang w:val="ru-RU"/>
        </w:rPr>
        <w:t>.2021</w:t>
      </w:r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30.12.1997 жылғы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971240000723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2. 2004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тамыз</w:t>
      </w:r>
      <w:r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21059A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3. 09.09</w:t>
      </w:r>
      <w:r w:rsidR="00D419B7">
        <w:rPr>
          <w:rFonts w:ascii="Times New Roman" w:hAnsi="Times New Roman"/>
          <w:sz w:val="28"/>
          <w:szCs w:val="28"/>
          <w:lang w:val="ru-RU"/>
        </w:rPr>
        <w:t>.2021</w:t>
      </w:r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4424</w:t>
      </w:r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21059A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4. 08.09</w:t>
      </w:r>
      <w:r w:rsidR="00D419B7">
        <w:rPr>
          <w:rFonts w:ascii="Times New Roman" w:hAnsi="Times New Roman"/>
          <w:sz w:val="28"/>
          <w:szCs w:val="28"/>
          <w:lang w:val="ru-RU"/>
        </w:rPr>
        <w:t>.2021</w:t>
      </w:r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21059A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5. 2021</w:t>
      </w:r>
      <w:r w:rsidR="00D419B7">
        <w:rPr>
          <w:rFonts w:ascii="Times New Roman" w:hAnsi="Times New Roman"/>
          <w:sz w:val="28"/>
          <w:szCs w:val="28"/>
          <w:lang w:val="ru-RU"/>
        </w:rPr>
        <w:t xml:space="preserve"> жылғы 29</w:t>
      </w:r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>
        <w:rPr>
          <w:rFonts w:ascii="Times New Roman" w:hAnsi="Times New Roman"/>
          <w:sz w:val="28"/>
          <w:szCs w:val="28"/>
          <w:lang w:val="ru-RU"/>
        </w:rPr>
        <w:t>қыркүйектегі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91085E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D419B7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91085E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="00D419B7" w:rsidRPr="0091085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D419B7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419B7" w:rsidRPr="0091085E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="00D419B7" w:rsidRPr="0091085E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="00D419B7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6. 6.01.2010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0006627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8. 18.02.2011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201 </w:t>
      </w:r>
      <w:r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D419B7" w:rsidRDefault="00D40991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</w:t>
      </w:r>
      <w:r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234">
        <w:rPr>
          <w:rFonts w:ascii="Times New Roman" w:hAnsi="Times New Roman"/>
          <w:sz w:val="28"/>
          <w:szCs w:val="28"/>
          <w:lang w:val="ru-RU"/>
        </w:rPr>
        <w:t>86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D6EE8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FD6EE8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C24406" w:rsidRDefault="00D419B7" w:rsidP="00D419B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</w:t>
      </w:r>
      <w:r w:rsidR="0007349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5DB" w:rsidRDefault="00D419B7" w:rsidP="004365D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4365DB">
        <w:rPr>
          <w:rFonts w:ascii="Times New Roman" w:hAnsi="Times New Roman"/>
          <w:sz w:val="28"/>
          <w:szCs w:val="28"/>
          <w:lang w:val="ru-RU"/>
        </w:rPr>
        <w:t xml:space="preserve">                              Д. </w:t>
      </w:r>
      <w:proofErr w:type="spellStart"/>
      <w:r w:rsidR="004365DB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4365DB" w:rsidRDefault="004365DB" w:rsidP="004365D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4365DB" w:rsidRDefault="004365DB" w:rsidP="004365D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4365DB" w:rsidRDefault="004365DB" w:rsidP="004365D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4365DB" w:rsidRDefault="004365DB" w:rsidP="004365D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4365DB" w:rsidRDefault="004365DB" w:rsidP="004365DB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4365DB" w:rsidRPr="00E0347E" w:rsidRDefault="004365DB" w:rsidP="004365DB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 Чернышёва</w:t>
      </w:r>
    </w:p>
    <w:p w:rsidR="004365DB" w:rsidRDefault="004365DB" w:rsidP="004365D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365DB" w:rsidRPr="003C719A" w:rsidRDefault="004365DB" w:rsidP="004365DB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D419B7" w:rsidRPr="00FE279F" w:rsidRDefault="00D419B7" w:rsidP="004365DB">
      <w:pPr>
        <w:rPr>
          <w:rFonts w:ascii="Times New Roman" w:hAnsi="Times New Roman"/>
          <w:sz w:val="28"/>
          <w:szCs w:val="28"/>
          <w:lang w:val="ru-RU"/>
        </w:rPr>
      </w:pPr>
    </w:p>
    <w:p w:rsidR="00D419B7" w:rsidRDefault="00D419B7" w:rsidP="00D419B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D419B7" w:rsidRDefault="00A9245A">
      <w:pPr>
        <w:rPr>
          <w:lang w:val="ru-RU"/>
        </w:rPr>
      </w:pPr>
    </w:p>
    <w:sectPr w:rsidR="00A9245A" w:rsidRPr="00D419B7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B7"/>
    <w:rsid w:val="00003E23"/>
    <w:rsid w:val="000157CD"/>
    <w:rsid w:val="0007349F"/>
    <w:rsid w:val="000B2B7C"/>
    <w:rsid w:val="001771CC"/>
    <w:rsid w:val="0021059A"/>
    <w:rsid w:val="00363D56"/>
    <w:rsid w:val="00364D38"/>
    <w:rsid w:val="003D3239"/>
    <w:rsid w:val="003F3E2D"/>
    <w:rsid w:val="004365DB"/>
    <w:rsid w:val="00576882"/>
    <w:rsid w:val="006836FD"/>
    <w:rsid w:val="006F224D"/>
    <w:rsid w:val="00740C09"/>
    <w:rsid w:val="00852B66"/>
    <w:rsid w:val="00925C57"/>
    <w:rsid w:val="00936234"/>
    <w:rsid w:val="009434CF"/>
    <w:rsid w:val="00966F86"/>
    <w:rsid w:val="00996115"/>
    <w:rsid w:val="009F7304"/>
    <w:rsid w:val="00A54D1C"/>
    <w:rsid w:val="00A9245A"/>
    <w:rsid w:val="00AC712A"/>
    <w:rsid w:val="00B25BAF"/>
    <w:rsid w:val="00B75795"/>
    <w:rsid w:val="00B94CBD"/>
    <w:rsid w:val="00C14573"/>
    <w:rsid w:val="00C22108"/>
    <w:rsid w:val="00CC3D73"/>
    <w:rsid w:val="00CF2739"/>
    <w:rsid w:val="00D40991"/>
    <w:rsid w:val="00D419B7"/>
    <w:rsid w:val="00D82898"/>
    <w:rsid w:val="00F002D1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dcterms:created xsi:type="dcterms:W3CDTF">2021-09-27T10:37:00Z</dcterms:created>
  <dcterms:modified xsi:type="dcterms:W3CDTF">2021-09-27T10:37:00Z</dcterms:modified>
</cp:coreProperties>
</file>